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6FA177" w14:textId="77777777" w:rsidR="006935BF" w:rsidRDefault="00D575DC" w:rsidP="00C90663">
      <w:pPr>
        <w:pStyle w:val="MSGENFONTSTYLENAMETEMPLATEROLELEVELMSGENFONTSTYLENAMEBYROLEHEADING30"/>
        <w:keepNext/>
        <w:keepLines/>
        <w:shd w:val="clear" w:color="auto" w:fill="auto"/>
        <w:spacing w:before="0" w:after="120" w:line="240" w:lineRule="auto"/>
        <w:jc w:val="center"/>
        <w:rPr>
          <w:rFonts w:ascii="Verdana" w:hAnsi="Verdana"/>
          <w:b/>
          <w:sz w:val="20"/>
          <w:szCs w:val="16"/>
        </w:rPr>
      </w:pPr>
      <w:bookmarkStart w:id="0" w:name="bookmark1"/>
      <w:bookmarkEnd w:id="0"/>
      <w:r>
        <w:rPr>
          <w:rFonts w:ascii="Verdana" w:hAnsi="Verdana"/>
          <w:b/>
          <w:sz w:val="20"/>
          <w:szCs w:val="16"/>
        </w:rPr>
        <w:t xml:space="preserve">INFORMATIVA PER IL TRATTAMENTO DEI DATI PERSONALI </w:t>
      </w:r>
    </w:p>
    <w:tbl>
      <w:tblPr>
        <w:tblStyle w:val="Grigliatabella"/>
        <w:tblW w:w="10490" w:type="dxa"/>
        <w:tblInd w:w="562" w:type="dxa"/>
        <w:tblLook w:val="04A0" w:firstRow="1" w:lastRow="0" w:firstColumn="1" w:lastColumn="0" w:noHBand="0" w:noVBand="1"/>
      </w:tblPr>
      <w:tblGrid>
        <w:gridCol w:w="5387"/>
        <w:gridCol w:w="3260"/>
        <w:gridCol w:w="1843"/>
      </w:tblGrid>
      <w:tr w:rsidR="006935BF" w14:paraId="7547DF10" w14:textId="77777777" w:rsidTr="00C90663">
        <w:trPr>
          <w:trHeight w:val="124"/>
        </w:trPr>
        <w:tc>
          <w:tcPr>
            <w:tcW w:w="5387" w:type="dxa"/>
            <w:tcBorders>
              <w:bottom w:val="nil"/>
            </w:tcBorders>
            <w:shd w:val="clear" w:color="auto" w:fill="auto"/>
            <w:tcMar>
              <w:left w:w="108" w:type="dxa"/>
            </w:tcMar>
          </w:tcPr>
          <w:p w14:paraId="5B92349C" w14:textId="77777777" w:rsidR="006935BF" w:rsidRDefault="00D575DC">
            <w:pPr>
              <w:rPr>
                <w:smallCaps/>
                <w:color w:val="44546A" w:themeColor="text2"/>
                <w:sz w:val="16"/>
              </w:rPr>
            </w:pPr>
            <w:r>
              <w:rPr>
                <w:smallCaps/>
                <w:color w:val="44546A" w:themeColor="text2"/>
                <w:sz w:val="16"/>
              </w:rPr>
              <w:t>Associazione</w:t>
            </w:r>
          </w:p>
        </w:tc>
        <w:tc>
          <w:tcPr>
            <w:tcW w:w="3260" w:type="dxa"/>
            <w:tcBorders>
              <w:bottom w:val="nil"/>
            </w:tcBorders>
            <w:shd w:val="clear" w:color="auto" w:fill="auto"/>
            <w:tcMar>
              <w:left w:w="108" w:type="dxa"/>
            </w:tcMar>
          </w:tcPr>
          <w:p w14:paraId="12F93179" w14:textId="77777777" w:rsidR="006935BF" w:rsidRDefault="00D575DC">
            <w:pPr>
              <w:rPr>
                <w:smallCaps/>
                <w:color w:val="44546A" w:themeColor="text2"/>
                <w:sz w:val="16"/>
              </w:rPr>
            </w:pPr>
            <w:r>
              <w:rPr>
                <w:smallCaps/>
                <w:color w:val="44546A" w:themeColor="text2"/>
                <w:sz w:val="16"/>
              </w:rPr>
              <w:t>Codice Fiscale</w:t>
            </w:r>
          </w:p>
        </w:tc>
        <w:tc>
          <w:tcPr>
            <w:tcW w:w="1843" w:type="dxa"/>
            <w:tcBorders>
              <w:bottom w:val="nil"/>
            </w:tcBorders>
            <w:shd w:val="clear" w:color="auto" w:fill="auto"/>
            <w:tcMar>
              <w:left w:w="108" w:type="dxa"/>
            </w:tcMar>
          </w:tcPr>
          <w:p w14:paraId="7CEB988A" w14:textId="77777777" w:rsidR="006935BF" w:rsidRDefault="00D575DC">
            <w:pPr>
              <w:rPr>
                <w:smallCaps/>
                <w:color w:val="44546A" w:themeColor="text2"/>
                <w:sz w:val="16"/>
              </w:rPr>
            </w:pPr>
            <w:r>
              <w:rPr>
                <w:smallCaps/>
                <w:color w:val="44546A" w:themeColor="text2"/>
                <w:sz w:val="16"/>
              </w:rPr>
              <w:t>Matricola</w:t>
            </w:r>
          </w:p>
        </w:tc>
      </w:tr>
      <w:tr w:rsidR="006935BF" w14:paraId="4561646A" w14:textId="77777777" w:rsidTr="00C90663">
        <w:trPr>
          <w:trHeight w:val="350"/>
        </w:trPr>
        <w:tc>
          <w:tcPr>
            <w:tcW w:w="5387" w:type="dxa"/>
            <w:tcBorders>
              <w:top w:val="nil"/>
            </w:tcBorders>
            <w:shd w:val="clear" w:color="auto" w:fill="auto"/>
            <w:tcMar>
              <w:left w:w="108" w:type="dxa"/>
            </w:tcMar>
            <w:vAlign w:val="center"/>
          </w:tcPr>
          <w:p w14:paraId="61456F9B" w14:textId="77777777" w:rsidR="006935BF" w:rsidRDefault="006935BF">
            <w:pPr>
              <w:rPr>
                <w:b/>
                <w:smallCaps/>
              </w:rPr>
            </w:pPr>
          </w:p>
        </w:tc>
        <w:tc>
          <w:tcPr>
            <w:tcW w:w="3260" w:type="dxa"/>
            <w:tcBorders>
              <w:top w:val="nil"/>
            </w:tcBorders>
            <w:shd w:val="clear" w:color="auto" w:fill="auto"/>
            <w:tcMar>
              <w:left w:w="108" w:type="dxa"/>
            </w:tcMar>
            <w:vAlign w:val="center"/>
          </w:tcPr>
          <w:p w14:paraId="3FD784D2" w14:textId="77777777" w:rsidR="006935BF" w:rsidRDefault="006935BF">
            <w:pPr>
              <w:rPr>
                <w:b/>
                <w:smallCaps/>
              </w:rPr>
            </w:pPr>
          </w:p>
        </w:tc>
        <w:tc>
          <w:tcPr>
            <w:tcW w:w="1843" w:type="dxa"/>
            <w:tcBorders>
              <w:top w:val="nil"/>
            </w:tcBorders>
            <w:shd w:val="clear" w:color="auto" w:fill="auto"/>
            <w:tcMar>
              <w:left w:w="108" w:type="dxa"/>
            </w:tcMar>
            <w:vAlign w:val="center"/>
          </w:tcPr>
          <w:p w14:paraId="4A0F3B43" w14:textId="77777777" w:rsidR="006935BF" w:rsidRDefault="006935BF">
            <w:pPr>
              <w:rPr>
                <w:b/>
                <w:smallCaps/>
              </w:rPr>
            </w:pPr>
          </w:p>
        </w:tc>
      </w:tr>
    </w:tbl>
    <w:p w14:paraId="4455FFA3" w14:textId="77777777" w:rsidR="006935BF" w:rsidRPr="00C90663" w:rsidRDefault="006935BF" w:rsidP="00C90663">
      <w:pPr>
        <w:pStyle w:val="MSGENFONTSTYLENAMETEMPLATEROLELEVELMSGENFONTSTYLENAMEBYROLEHEADING30"/>
        <w:keepNext/>
        <w:keepLines/>
        <w:shd w:val="clear" w:color="auto" w:fill="auto"/>
        <w:spacing w:before="0" w:after="60" w:line="240" w:lineRule="auto"/>
        <w:ind w:left="567" w:right="423"/>
        <w:jc w:val="center"/>
        <w:rPr>
          <w:rFonts w:ascii="Verdana" w:hAnsi="Verdana"/>
          <w:b/>
          <w:sz w:val="8"/>
          <w:szCs w:val="8"/>
        </w:rPr>
      </w:pPr>
    </w:p>
    <w:p w14:paraId="323CF4D8" w14:textId="77777777" w:rsidR="006935BF" w:rsidRDefault="00D575DC" w:rsidP="00C90663">
      <w:pPr>
        <w:pStyle w:val="MSGENFONTSTYLENAMETEMPLATEROLENUMBERMSGENFONTSTYLENAMEBYROLETEXT20"/>
        <w:shd w:val="clear" w:color="auto" w:fill="auto"/>
        <w:spacing w:before="0" w:after="0" w:line="240" w:lineRule="auto"/>
        <w:ind w:left="567" w:right="423" w:firstLine="0"/>
        <w:rPr>
          <w:rFonts w:ascii="Verdana" w:hAnsi="Verdana"/>
          <w:sz w:val="16"/>
          <w:szCs w:val="16"/>
        </w:rPr>
      </w:pPr>
      <w:r>
        <w:rPr>
          <w:rFonts w:ascii="Verdana" w:hAnsi="Verdana"/>
          <w:sz w:val="16"/>
          <w:szCs w:val="16"/>
        </w:rPr>
        <w:t xml:space="preserve">Ai sensi dell'art. 13 del Regolamento 2016/679 (anche detto GDPR) sulla protezione dei dati personali ed in relazione ai dati personali degli Organi Sociali e dei Tesserati della Vostra Associazione, comunichiamo che il loro trattamento verrà effettuato dalla Federazione Italiana Escursionismo, anche attraverso le sue Articolazioni Periferiche (Comitati, Commissioni e quant’altro), quali strutture rappresentative per la gestione del rapporto di Affiliazione e Tesseramento con Voi instaurato, in qualità di Contitolari del trattamento. Detto trattamento sarà improntato ai principi di correttezza, liceità e trasparenza, nonché di tutela della riservatezza e dei diritti relativi. </w:t>
      </w:r>
    </w:p>
    <w:p w14:paraId="6789DA22" w14:textId="77777777" w:rsidR="006935BF" w:rsidRDefault="00D575DC" w:rsidP="00C90663">
      <w:pPr>
        <w:pStyle w:val="MSGENFONTSTYLENAMETEMPLATEROLELEVELMSGENFONTSTYLENAMEBYROLEHEADING40"/>
        <w:shd w:val="clear" w:color="auto" w:fill="auto"/>
        <w:spacing w:before="120" w:after="120" w:line="240" w:lineRule="auto"/>
        <w:ind w:left="567" w:right="423"/>
        <w:rPr>
          <w:rFonts w:ascii="Verdana" w:hAnsi="Verdana"/>
          <w:b w:val="0"/>
          <w:i w:val="0"/>
          <w:sz w:val="16"/>
          <w:szCs w:val="16"/>
        </w:rPr>
      </w:pPr>
      <w:r>
        <w:rPr>
          <w:rFonts w:ascii="Verdana" w:hAnsi="Verdana"/>
          <w:b w:val="0"/>
          <w:i w:val="0"/>
          <w:sz w:val="16"/>
          <w:szCs w:val="16"/>
        </w:rPr>
        <w:t>Il trattamento avverrà con l'ausilio di supporti cartacei e/o strumenti elettronici, anche automatizzati, e sarà gestito da personale appositamente incaricato. Sarà effettuato nel rispetto delle modalità e dei requisiti dei dati previsti dall'art. 5 del GDPR e comprenderà tutte le operazioni o complesso di operazioni previste dall'art. 4 comma 1, n. 2) di detto GDPR, necessarie al trattamento in questione, ivi inclusa la comunicazione nei confronti dei soggetti sotto indicati.</w:t>
      </w:r>
    </w:p>
    <w:p w14:paraId="2E82381F" w14:textId="77777777" w:rsidR="006935BF" w:rsidRDefault="00D575DC" w:rsidP="00C90663">
      <w:pPr>
        <w:pStyle w:val="MSGENFONTSTYLENAMETEMPLATEROLENUMBERMSGENFONTSTYLENAMEBYROLETEXT20"/>
        <w:shd w:val="clear" w:color="auto" w:fill="auto"/>
        <w:spacing w:before="0" w:after="120" w:line="240" w:lineRule="auto"/>
        <w:ind w:left="567" w:right="423" w:firstLine="0"/>
        <w:rPr>
          <w:rFonts w:ascii="Verdana" w:hAnsi="Verdana"/>
          <w:sz w:val="16"/>
          <w:szCs w:val="16"/>
        </w:rPr>
      </w:pPr>
      <w:r>
        <w:rPr>
          <w:rFonts w:ascii="Verdana" w:hAnsi="Verdana"/>
          <w:sz w:val="16"/>
          <w:szCs w:val="16"/>
        </w:rPr>
        <w:t>In relazione a ciò informiamo di quanto segue.</w:t>
      </w:r>
    </w:p>
    <w:p w14:paraId="54AFDB12" w14:textId="77777777" w:rsidR="006935BF" w:rsidRDefault="00D575DC" w:rsidP="00C90663">
      <w:pPr>
        <w:pStyle w:val="MSGENFONTSTYLENAMETEMPLATEROLELEVELMSGENFONTSTYLENAMEBYROLEHEADING40"/>
        <w:keepNext/>
        <w:keepLines/>
        <w:numPr>
          <w:ilvl w:val="0"/>
          <w:numId w:val="1"/>
        </w:numPr>
        <w:shd w:val="clear" w:color="auto" w:fill="auto"/>
        <w:spacing w:before="0" w:after="0" w:line="240" w:lineRule="auto"/>
        <w:ind w:left="851" w:right="423" w:hanging="283"/>
        <w:jc w:val="left"/>
      </w:pPr>
      <w:bookmarkStart w:id="1" w:name="bookmark2"/>
      <w:r>
        <w:rPr>
          <w:rFonts w:ascii="Verdana" w:hAnsi="Verdana"/>
          <w:sz w:val="16"/>
          <w:szCs w:val="16"/>
        </w:rPr>
        <w:t>Identità e dati di contatto dei Contitolari</w:t>
      </w:r>
      <w:bookmarkEnd w:id="1"/>
      <w:r>
        <w:rPr>
          <w:rFonts w:ascii="Verdana" w:hAnsi="Verdana"/>
          <w:b w:val="0"/>
          <w:i w:val="0"/>
          <w:sz w:val="16"/>
          <w:szCs w:val="16"/>
        </w:rPr>
        <w:br/>
        <w:t xml:space="preserve">L’identità ed i dati di contato dei "Contitolari" del trattamento sono specificati nel portale Sito Web </w:t>
      </w:r>
      <w:hyperlink r:id="rId7">
        <w:r>
          <w:rPr>
            <w:rStyle w:val="CollegamentoInternet"/>
            <w:rFonts w:ascii="Verdana" w:hAnsi="Verdana"/>
            <w:b w:val="0"/>
            <w:i w:val="0"/>
            <w:sz w:val="16"/>
            <w:szCs w:val="16"/>
          </w:rPr>
          <w:t>http://www.fieitalia.com/fie/</w:t>
        </w:r>
      </w:hyperlink>
    </w:p>
    <w:p w14:paraId="79742B42" w14:textId="77777777" w:rsidR="006935BF" w:rsidRDefault="00D575DC" w:rsidP="00C90663">
      <w:pPr>
        <w:pStyle w:val="MSGENFONTSTYLENAMETEMPLATEROLELEVELMSGENFONTSTYLENAMEBYROLEHEADING40"/>
        <w:keepNext/>
        <w:keepLines/>
        <w:numPr>
          <w:ilvl w:val="0"/>
          <w:numId w:val="1"/>
        </w:numPr>
        <w:shd w:val="clear" w:color="auto" w:fill="auto"/>
        <w:spacing w:before="0" w:after="0" w:line="240" w:lineRule="auto"/>
        <w:ind w:left="851" w:right="423" w:hanging="283"/>
        <w:jc w:val="left"/>
        <w:rPr>
          <w:rFonts w:ascii="Verdana" w:hAnsi="Verdana"/>
          <w:b w:val="0"/>
          <w:i w:val="0"/>
          <w:sz w:val="16"/>
          <w:szCs w:val="16"/>
        </w:rPr>
      </w:pPr>
      <w:r>
        <w:rPr>
          <w:rFonts w:ascii="Verdana" w:hAnsi="Verdana"/>
          <w:sz w:val="16"/>
          <w:szCs w:val="16"/>
        </w:rPr>
        <w:t>Finalità e base giuridica del trattamento</w:t>
      </w:r>
      <w:r>
        <w:rPr>
          <w:rFonts w:ascii="Verdana" w:hAnsi="Verdana"/>
          <w:sz w:val="16"/>
          <w:szCs w:val="16"/>
        </w:rPr>
        <w:br/>
      </w:r>
      <w:r>
        <w:rPr>
          <w:rFonts w:ascii="Verdana" w:hAnsi="Verdana"/>
          <w:b w:val="0"/>
          <w:i w:val="0"/>
          <w:sz w:val="16"/>
          <w:szCs w:val="16"/>
        </w:rPr>
        <w:t>Il trattamento a cui saranno sottoposti i dati personali, ove ne ricorrano i presupposti, sarà effettuato per i seguenti fini:</w:t>
      </w:r>
    </w:p>
    <w:p w14:paraId="78AC8E7D" w14:textId="77777777" w:rsidR="006935BF" w:rsidRDefault="00D575DC" w:rsidP="00C90663">
      <w:pPr>
        <w:pStyle w:val="MSGENFONTSTYLENAMETEMPLATEROLELEVELMSGENFONTSTYLENAMEBYROLEHEADING40"/>
        <w:numPr>
          <w:ilvl w:val="1"/>
          <w:numId w:val="1"/>
        </w:numPr>
        <w:shd w:val="clear" w:color="auto" w:fill="auto"/>
        <w:spacing w:before="0" w:after="0" w:line="240" w:lineRule="auto"/>
        <w:ind w:left="1134" w:right="423" w:hanging="283"/>
        <w:rPr>
          <w:rFonts w:ascii="Verdana" w:hAnsi="Verdana"/>
          <w:b w:val="0"/>
          <w:i w:val="0"/>
          <w:sz w:val="16"/>
          <w:szCs w:val="16"/>
        </w:rPr>
      </w:pPr>
      <w:r>
        <w:rPr>
          <w:rFonts w:ascii="Verdana" w:hAnsi="Verdana"/>
          <w:b w:val="0"/>
          <w:i w:val="0"/>
          <w:sz w:val="16"/>
          <w:szCs w:val="16"/>
        </w:rPr>
        <w:t>per le attività connesse alla posizione di Associazione Affiliata e dei relativi Tesserati, anche utilizzando sistemi o applicativi informatizzati; per gestire le comunicazioni istituzionali a voi riferite e indirizzate; per lo svolgimento di indagini, statistiche o analisi - anche in forma anonima - strumentali alle finalità istituzionali; (Base giuridica del trattamento: Esecuzione del contratto)</w:t>
      </w:r>
    </w:p>
    <w:p w14:paraId="0EE35A02" w14:textId="77777777" w:rsidR="006935BF" w:rsidRDefault="00D575DC" w:rsidP="00C90663">
      <w:pPr>
        <w:pStyle w:val="MSGENFONTSTYLENAMETEMPLATEROLELEVELMSGENFONTSTYLENAMEBYROLEHEADING40"/>
        <w:numPr>
          <w:ilvl w:val="1"/>
          <w:numId w:val="1"/>
        </w:numPr>
        <w:shd w:val="clear" w:color="auto" w:fill="auto"/>
        <w:spacing w:before="0" w:after="0" w:line="240" w:lineRule="auto"/>
        <w:ind w:left="1134" w:right="423" w:hanging="283"/>
        <w:rPr>
          <w:rFonts w:ascii="Verdana" w:hAnsi="Verdana"/>
          <w:b w:val="0"/>
          <w:i w:val="0"/>
          <w:sz w:val="16"/>
          <w:szCs w:val="16"/>
        </w:rPr>
      </w:pPr>
      <w:r>
        <w:rPr>
          <w:rFonts w:ascii="Verdana" w:hAnsi="Verdana"/>
          <w:b w:val="0"/>
          <w:i w:val="0"/>
          <w:sz w:val="16"/>
          <w:szCs w:val="16"/>
        </w:rPr>
        <w:t>per assistere Associazioni e Tesserati nella posizione di assicurati nei contratti con le Compagnie di Assicurazione, stipulati o gestiti per il nostro tramite e per le comunicazioni, sia per iscritto, sia telefoniche, a loro riferite e relative ai rapporti assicurativi di cui sopra, da parte del Titolare e delle Compagnie di Assicurazione; (Base giuridica del trattamento: Esecuzione del Contratto)</w:t>
      </w:r>
    </w:p>
    <w:p w14:paraId="4300B74C" w14:textId="77777777" w:rsidR="006935BF" w:rsidRDefault="00D575DC" w:rsidP="00C90663">
      <w:pPr>
        <w:pStyle w:val="MSGENFONTSTYLENAMETEMPLATEROLELEVELMSGENFONTSTYLENAMEBYROLEHEADING40"/>
        <w:numPr>
          <w:ilvl w:val="1"/>
          <w:numId w:val="1"/>
        </w:numPr>
        <w:shd w:val="clear" w:color="auto" w:fill="auto"/>
        <w:spacing w:before="0" w:after="0" w:line="240" w:lineRule="auto"/>
        <w:ind w:left="1134" w:right="423" w:hanging="283"/>
        <w:rPr>
          <w:rFonts w:ascii="Verdana" w:hAnsi="Verdana"/>
          <w:b w:val="0"/>
          <w:i w:val="0"/>
          <w:sz w:val="16"/>
          <w:szCs w:val="16"/>
        </w:rPr>
      </w:pPr>
      <w:r>
        <w:rPr>
          <w:rFonts w:ascii="Verdana" w:hAnsi="Verdana"/>
          <w:b w:val="0"/>
          <w:i w:val="0"/>
          <w:sz w:val="16"/>
          <w:szCs w:val="16"/>
        </w:rPr>
        <w:t>per l’invio di notiziari e di comunicazioni del Titolare e dei Contitolari in merito ad attività di carattere istituzionale; (Base giuridica del trattamento: Esecuzione del Contratto)</w:t>
      </w:r>
    </w:p>
    <w:p w14:paraId="0D84BDC6" w14:textId="77777777" w:rsidR="006935BF" w:rsidRDefault="00D575DC" w:rsidP="00C90663">
      <w:pPr>
        <w:pStyle w:val="MSGENFONTSTYLENAMETEMPLATEROLELEVELMSGENFONTSTYLENAMEBYROLEHEADING40"/>
        <w:numPr>
          <w:ilvl w:val="0"/>
          <w:numId w:val="1"/>
        </w:numPr>
        <w:shd w:val="clear" w:color="auto" w:fill="auto"/>
        <w:spacing w:before="0" w:after="0" w:line="240" w:lineRule="auto"/>
        <w:ind w:left="851" w:right="423" w:hanging="283"/>
        <w:jc w:val="left"/>
        <w:rPr>
          <w:rFonts w:ascii="Verdana" w:hAnsi="Verdana"/>
          <w:b w:val="0"/>
          <w:i w:val="0"/>
          <w:sz w:val="16"/>
          <w:szCs w:val="16"/>
        </w:rPr>
      </w:pPr>
      <w:r>
        <w:rPr>
          <w:rFonts w:ascii="Verdana" w:hAnsi="Verdana"/>
          <w:sz w:val="16"/>
          <w:szCs w:val="16"/>
        </w:rPr>
        <w:t>Facoltà o obbligo del conferimento e conseguenze del mancato conferimento dei dati</w:t>
      </w:r>
    </w:p>
    <w:p w14:paraId="3870FC45" w14:textId="77777777" w:rsidR="006935BF" w:rsidRDefault="00D575DC" w:rsidP="00C90663">
      <w:pPr>
        <w:pStyle w:val="MSGENFONTSTYLENAMETEMPLATEROLELEVELMSGENFONTSTYLENAMEBYROLEHEADING40"/>
        <w:shd w:val="clear" w:color="auto" w:fill="auto"/>
        <w:spacing w:before="0" w:after="0" w:line="240" w:lineRule="auto"/>
        <w:ind w:left="851" w:right="423" w:hanging="283"/>
        <w:rPr>
          <w:rFonts w:ascii="Verdana" w:hAnsi="Verdana"/>
          <w:b w:val="0"/>
          <w:i w:val="0"/>
          <w:sz w:val="16"/>
          <w:szCs w:val="16"/>
        </w:rPr>
      </w:pPr>
      <w:r>
        <w:rPr>
          <w:rFonts w:ascii="Verdana" w:hAnsi="Verdana"/>
          <w:b w:val="0"/>
          <w:i w:val="0"/>
          <w:sz w:val="16"/>
          <w:szCs w:val="16"/>
        </w:rPr>
        <w:t>Per le finalità di cui ai punti a punti 2a) e 2b), il conferimento dei dati personali non ha natura obbligatoria; tuttavia, è necessario per la conclusione del contratto di Affiliazione e di Tesseramento. In assenza parziale o totale di tale conferimento, non si potrà dare inizio al rapporto ed alla sua prosecuzione. Di contro i dati raccolti per le finalità di cui al punto 2c) sono essenzialmente facoltativi, ma la mancanza di conferimento porterà all’esclusione del servizio.</w:t>
      </w:r>
    </w:p>
    <w:p w14:paraId="618AA467" w14:textId="77777777" w:rsidR="006935BF" w:rsidRDefault="00D575DC" w:rsidP="00C90663">
      <w:pPr>
        <w:pStyle w:val="MSGENFONTSTYLENAMETEMPLATEROLELEVELMSGENFONTSTYLENAMEBYROLEHEADING40"/>
        <w:numPr>
          <w:ilvl w:val="0"/>
          <w:numId w:val="1"/>
        </w:numPr>
        <w:shd w:val="clear" w:color="auto" w:fill="auto"/>
        <w:spacing w:before="0" w:after="0" w:line="240" w:lineRule="auto"/>
        <w:ind w:left="851" w:right="423" w:hanging="283"/>
        <w:jc w:val="left"/>
        <w:rPr>
          <w:rFonts w:ascii="Verdana" w:hAnsi="Verdana"/>
          <w:b w:val="0"/>
          <w:i w:val="0"/>
          <w:sz w:val="16"/>
          <w:szCs w:val="16"/>
        </w:rPr>
      </w:pPr>
      <w:r>
        <w:rPr>
          <w:rFonts w:ascii="Verdana" w:hAnsi="Verdana"/>
          <w:sz w:val="16"/>
          <w:szCs w:val="16"/>
        </w:rPr>
        <w:t>Destinatari o categorie di destinatari dei dati personali</w:t>
      </w:r>
    </w:p>
    <w:p w14:paraId="1ED1EC3F" w14:textId="77777777" w:rsidR="006935BF" w:rsidRDefault="00D575DC" w:rsidP="00C90663">
      <w:pPr>
        <w:pStyle w:val="MSGENFONTSTYLENAMETEMPLATEROLELEVELMSGENFONTSTYLENAMEBYROLEHEADING40"/>
        <w:shd w:val="clear" w:color="auto" w:fill="auto"/>
        <w:spacing w:before="0" w:after="0" w:line="240" w:lineRule="auto"/>
        <w:ind w:left="851" w:right="423" w:hanging="283"/>
        <w:rPr>
          <w:rFonts w:ascii="Verdana" w:hAnsi="Verdana"/>
          <w:b w:val="0"/>
          <w:i w:val="0"/>
          <w:sz w:val="16"/>
          <w:szCs w:val="16"/>
        </w:rPr>
      </w:pPr>
      <w:r>
        <w:rPr>
          <w:rFonts w:ascii="Verdana" w:hAnsi="Verdana"/>
          <w:b w:val="0"/>
          <w:i w:val="0"/>
          <w:sz w:val="16"/>
          <w:szCs w:val="16"/>
        </w:rPr>
        <w:t>I dati personali relativi al trattamento in questione, per le finalità di cui sopra, ove ne ricorrano i presupposti, potranno essere comunicati o resi noti:</w:t>
      </w:r>
    </w:p>
    <w:p w14:paraId="7660E4C8" w14:textId="77777777" w:rsidR="006935BF" w:rsidRDefault="00D575DC" w:rsidP="00C90663">
      <w:pPr>
        <w:pStyle w:val="MSGENFONTSTYLENAMETEMPLATEROLELEVELMSGENFONTSTYLENAMEBYROLEHEADING40"/>
        <w:numPr>
          <w:ilvl w:val="1"/>
          <w:numId w:val="1"/>
        </w:numPr>
        <w:shd w:val="clear" w:color="auto" w:fill="auto"/>
        <w:spacing w:before="0" w:after="0" w:line="240" w:lineRule="auto"/>
        <w:ind w:left="1134" w:right="423" w:hanging="283"/>
        <w:rPr>
          <w:rFonts w:ascii="Verdana" w:hAnsi="Verdana"/>
          <w:b w:val="0"/>
          <w:i w:val="0"/>
          <w:sz w:val="16"/>
          <w:szCs w:val="16"/>
        </w:rPr>
      </w:pPr>
      <w:r>
        <w:rPr>
          <w:rFonts w:ascii="Verdana" w:hAnsi="Verdana"/>
          <w:b w:val="0"/>
          <w:i w:val="0"/>
          <w:sz w:val="16"/>
          <w:szCs w:val="16"/>
        </w:rPr>
        <w:t>a coloro i quali all'interno dell'organizzazione dei Contitolari ne abbiano necessità per la realizzazione delle finalità sopra indicate;</w:t>
      </w:r>
    </w:p>
    <w:p w14:paraId="7E35B9D3" w14:textId="77777777" w:rsidR="006935BF" w:rsidRDefault="00D575DC" w:rsidP="00C90663">
      <w:pPr>
        <w:pStyle w:val="MSGENFONTSTYLENAMETEMPLATEROLELEVELMSGENFONTSTYLENAMEBYROLEHEADING40"/>
        <w:numPr>
          <w:ilvl w:val="1"/>
          <w:numId w:val="1"/>
        </w:numPr>
        <w:shd w:val="clear" w:color="auto" w:fill="auto"/>
        <w:spacing w:before="0" w:after="0" w:line="240" w:lineRule="auto"/>
        <w:ind w:left="1134" w:right="423" w:hanging="283"/>
        <w:rPr>
          <w:rFonts w:ascii="Verdana" w:hAnsi="Verdana"/>
          <w:b w:val="0"/>
          <w:i w:val="0"/>
          <w:sz w:val="16"/>
          <w:szCs w:val="16"/>
        </w:rPr>
      </w:pPr>
      <w:r>
        <w:rPr>
          <w:rFonts w:ascii="Verdana" w:hAnsi="Verdana"/>
          <w:b w:val="0"/>
          <w:i w:val="0"/>
          <w:sz w:val="16"/>
          <w:szCs w:val="16"/>
        </w:rPr>
        <w:t>a quei soggetti cui le disposizioni di legge diano facoltà di accesso, ovvero ai quali il trasferimento dei dati si renda necessario per gli adempimenti previsti da leggi o regolamenti, quali, a titolo non esaustivo:</w:t>
      </w:r>
    </w:p>
    <w:p w14:paraId="6E26C684" w14:textId="77777777" w:rsidR="006935BF" w:rsidRDefault="00D575DC" w:rsidP="00C90663">
      <w:pPr>
        <w:pStyle w:val="MSGENFONTSTYLENAMETEMPLATEROLELEVELMSGENFONTSTYLENAMEBYROLEHEADING40"/>
        <w:numPr>
          <w:ilvl w:val="2"/>
          <w:numId w:val="1"/>
        </w:numPr>
        <w:shd w:val="clear" w:color="auto" w:fill="auto"/>
        <w:spacing w:before="0" w:after="0" w:line="240" w:lineRule="auto"/>
        <w:ind w:left="1134" w:right="423" w:hanging="283"/>
        <w:rPr>
          <w:rFonts w:ascii="Verdana" w:hAnsi="Verdana"/>
          <w:b w:val="0"/>
          <w:i w:val="0"/>
          <w:sz w:val="16"/>
          <w:szCs w:val="16"/>
        </w:rPr>
      </w:pPr>
      <w:r>
        <w:rPr>
          <w:rFonts w:ascii="Verdana" w:hAnsi="Verdana"/>
          <w:b w:val="0"/>
          <w:i w:val="0"/>
          <w:sz w:val="16"/>
          <w:szCs w:val="16"/>
        </w:rPr>
        <w:t>le PP.AA. e autorità giudiziaria, per lo svolgimento delle funzioni istituzionali, coi criteri e nei limiti previsti dalla normativa vigente e dai regolamenti;</w:t>
      </w:r>
    </w:p>
    <w:p w14:paraId="609AA153" w14:textId="77777777" w:rsidR="006935BF" w:rsidRDefault="00D575DC" w:rsidP="00C90663">
      <w:pPr>
        <w:pStyle w:val="MSGENFONTSTYLENAMETEMPLATEROLELEVELMSGENFONTSTYLENAMEBYROLEHEADING40"/>
        <w:numPr>
          <w:ilvl w:val="1"/>
          <w:numId w:val="1"/>
        </w:numPr>
        <w:shd w:val="clear" w:color="auto" w:fill="auto"/>
        <w:spacing w:before="0" w:after="0" w:line="240" w:lineRule="auto"/>
        <w:ind w:left="1134" w:right="423" w:hanging="283"/>
        <w:rPr>
          <w:rFonts w:ascii="Verdana" w:hAnsi="Verdana"/>
          <w:b w:val="0"/>
          <w:i w:val="0"/>
          <w:sz w:val="16"/>
          <w:szCs w:val="16"/>
        </w:rPr>
      </w:pPr>
      <w:r>
        <w:rPr>
          <w:rFonts w:ascii="Verdana" w:hAnsi="Verdana"/>
          <w:b w:val="0"/>
          <w:i w:val="0"/>
          <w:sz w:val="16"/>
          <w:szCs w:val="16"/>
        </w:rPr>
        <w:t>Enti con cui i Contitolari intrattengano rapporti a nome dell'Associazione e del Tesserato;</w:t>
      </w:r>
    </w:p>
    <w:p w14:paraId="272BD23C" w14:textId="77777777" w:rsidR="006935BF" w:rsidRDefault="00D575DC" w:rsidP="00C90663">
      <w:pPr>
        <w:pStyle w:val="MSGENFONTSTYLENAMETEMPLATEROLELEVELMSGENFONTSTYLENAMEBYROLEHEADING40"/>
        <w:numPr>
          <w:ilvl w:val="1"/>
          <w:numId w:val="1"/>
        </w:numPr>
        <w:shd w:val="clear" w:color="auto" w:fill="auto"/>
        <w:spacing w:before="0" w:after="0" w:line="240" w:lineRule="auto"/>
        <w:ind w:left="1134" w:right="423" w:hanging="283"/>
        <w:rPr>
          <w:rFonts w:ascii="Verdana" w:hAnsi="Verdana"/>
          <w:b w:val="0"/>
          <w:i w:val="0"/>
          <w:sz w:val="16"/>
          <w:szCs w:val="16"/>
        </w:rPr>
      </w:pPr>
      <w:r>
        <w:rPr>
          <w:rFonts w:ascii="Verdana" w:hAnsi="Verdana"/>
          <w:b w:val="0"/>
          <w:i w:val="0"/>
          <w:sz w:val="16"/>
          <w:szCs w:val="16"/>
        </w:rPr>
        <w:t>ai soggetti la cui attività e necessaria per l'esecuzione dei contratti stipulati;</w:t>
      </w:r>
    </w:p>
    <w:p w14:paraId="572CFC8C" w14:textId="77777777" w:rsidR="006935BF" w:rsidRDefault="00D575DC" w:rsidP="00C90663">
      <w:pPr>
        <w:pStyle w:val="MSGENFONTSTYLENAMETEMPLATEROLELEVELMSGENFONTSTYLENAMEBYROLEHEADING40"/>
        <w:numPr>
          <w:ilvl w:val="1"/>
          <w:numId w:val="1"/>
        </w:numPr>
        <w:shd w:val="clear" w:color="auto" w:fill="auto"/>
        <w:spacing w:before="0" w:after="0" w:line="240" w:lineRule="auto"/>
        <w:ind w:left="1134" w:right="423" w:hanging="283"/>
        <w:rPr>
          <w:rFonts w:ascii="Verdana" w:hAnsi="Verdana"/>
          <w:b w:val="0"/>
          <w:i w:val="0"/>
          <w:sz w:val="16"/>
          <w:szCs w:val="16"/>
        </w:rPr>
      </w:pPr>
      <w:r>
        <w:rPr>
          <w:rFonts w:ascii="Verdana" w:hAnsi="Verdana"/>
          <w:b w:val="0"/>
          <w:i w:val="0"/>
          <w:sz w:val="16"/>
          <w:szCs w:val="16"/>
        </w:rPr>
        <w:t>a soggetti terzi a cui i Contitolari eventualmente esternalizzano talune attività e che di conseguenza erogano determinati servizi strumentali, comunque correlati ai trattamenti e alle finalità sopra descritte, quali ad esempio servizi amministrativi, contabili, fiscali, assicurativi, di revisione, di gestione del sistema informativo, di riscossione del credito, di archiviazione di massa. Tali soggetti terzi effettuano trattamenti per conto dei Contitolari e risultano autorizzati a trattarli in qualità di Responsabili del trattamento secondo quanto previsto dall'art 28 del GDPR;</w:t>
      </w:r>
    </w:p>
    <w:p w14:paraId="73E15BE6" w14:textId="77777777" w:rsidR="006935BF" w:rsidRDefault="00D575DC" w:rsidP="00C90663">
      <w:pPr>
        <w:pStyle w:val="MSGENFONTSTYLENAMETEMPLATEROLELEVELMSGENFONTSTYLENAMEBYROLEHEADING40"/>
        <w:numPr>
          <w:ilvl w:val="0"/>
          <w:numId w:val="1"/>
        </w:numPr>
        <w:shd w:val="clear" w:color="auto" w:fill="auto"/>
        <w:spacing w:before="0" w:after="0" w:line="240" w:lineRule="auto"/>
        <w:ind w:left="851" w:right="423" w:hanging="283"/>
        <w:jc w:val="left"/>
        <w:rPr>
          <w:rFonts w:ascii="Verdana" w:hAnsi="Verdana"/>
          <w:b w:val="0"/>
          <w:i w:val="0"/>
          <w:sz w:val="16"/>
          <w:szCs w:val="16"/>
        </w:rPr>
      </w:pPr>
      <w:r>
        <w:rPr>
          <w:rFonts w:ascii="Verdana" w:hAnsi="Verdana"/>
          <w:sz w:val="16"/>
          <w:szCs w:val="16"/>
        </w:rPr>
        <w:t>Periodo di conservazione</w:t>
      </w:r>
      <w:r>
        <w:rPr>
          <w:rFonts w:ascii="Verdana" w:hAnsi="Verdana"/>
          <w:b w:val="0"/>
          <w:i w:val="0"/>
          <w:sz w:val="16"/>
          <w:szCs w:val="16"/>
        </w:rPr>
        <w:br/>
        <w:t>I dati verranno conservati oltre il periodo di vigenza del rapporto per 3 anni.</w:t>
      </w:r>
    </w:p>
    <w:p w14:paraId="278F8CFA" w14:textId="77777777" w:rsidR="006935BF" w:rsidRDefault="00D575DC" w:rsidP="00C90663">
      <w:pPr>
        <w:pStyle w:val="MSGENFONTSTYLENAMETEMPLATEROLELEVELMSGENFONTSTYLENAMEBYROLEHEADING40"/>
        <w:numPr>
          <w:ilvl w:val="0"/>
          <w:numId w:val="1"/>
        </w:numPr>
        <w:shd w:val="clear" w:color="auto" w:fill="auto"/>
        <w:spacing w:before="0" w:after="0" w:line="240" w:lineRule="auto"/>
        <w:ind w:left="851" w:right="423" w:hanging="283"/>
        <w:jc w:val="left"/>
        <w:rPr>
          <w:rFonts w:ascii="Verdana" w:hAnsi="Verdana"/>
          <w:b w:val="0"/>
          <w:i w:val="0"/>
          <w:sz w:val="16"/>
          <w:szCs w:val="16"/>
        </w:rPr>
      </w:pPr>
      <w:r>
        <w:rPr>
          <w:rFonts w:ascii="Verdana" w:hAnsi="Verdana"/>
          <w:sz w:val="16"/>
          <w:szCs w:val="16"/>
        </w:rPr>
        <w:t>I suoi diritti</w:t>
      </w:r>
    </w:p>
    <w:p w14:paraId="49202790" w14:textId="77777777" w:rsidR="006935BF" w:rsidRDefault="00D575DC" w:rsidP="00C90663">
      <w:pPr>
        <w:pStyle w:val="MSGENFONTSTYLENAMETEMPLATEROLELEVELMSGENFONTSTYLENAMEBYROLEHEADING40"/>
        <w:shd w:val="clear" w:color="auto" w:fill="auto"/>
        <w:spacing w:before="0" w:after="0" w:line="240" w:lineRule="auto"/>
        <w:ind w:left="851" w:right="423"/>
        <w:rPr>
          <w:rFonts w:ascii="Verdana" w:hAnsi="Verdana"/>
          <w:b w:val="0"/>
          <w:i w:val="0"/>
          <w:sz w:val="16"/>
          <w:szCs w:val="16"/>
        </w:rPr>
      </w:pPr>
      <w:r>
        <w:rPr>
          <w:rFonts w:ascii="Verdana" w:hAnsi="Verdana"/>
          <w:b w:val="0"/>
          <w:i w:val="0"/>
          <w:sz w:val="16"/>
          <w:szCs w:val="16"/>
        </w:rPr>
        <w:t>GDPR riconosce i suoi diritti in relazione ai dati personali che potranno essere esercitati nei limiti ed in conformità a quanto previsto dalla normativa.</w:t>
      </w:r>
    </w:p>
    <w:p w14:paraId="719AA9DC" w14:textId="77777777" w:rsidR="006935BF" w:rsidRDefault="00D575DC" w:rsidP="00C90663">
      <w:pPr>
        <w:pStyle w:val="MSGENFONTSTYLENAMETEMPLATEROLELEVELMSGENFONTSTYLENAMEBYROLEHEADING40"/>
        <w:numPr>
          <w:ilvl w:val="1"/>
          <w:numId w:val="1"/>
        </w:numPr>
        <w:shd w:val="clear" w:color="auto" w:fill="auto"/>
        <w:spacing w:before="0" w:after="0" w:line="240" w:lineRule="auto"/>
        <w:ind w:left="1134" w:right="423" w:hanging="283"/>
        <w:rPr>
          <w:rFonts w:ascii="Verdana" w:hAnsi="Verdana"/>
          <w:b w:val="0"/>
          <w:i w:val="0"/>
          <w:sz w:val="16"/>
          <w:szCs w:val="16"/>
        </w:rPr>
      </w:pPr>
      <w:r>
        <w:rPr>
          <w:rFonts w:ascii="Verdana" w:hAnsi="Verdana"/>
          <w:b w:val="0"/>
          <w:i w:val="0"/>
          <w:sz w:val="16"/>
          <w:szCs w:val="16"/>
        </w:rPr>
        <w:t>Diritto di accesso ai suoi dati personali (art. 15)</w:t>
      </w:r>
    </w:p>
    <w:p w14:paraId="55734200" w14:textId="77777777" w:rsidR="006935BF" w:rsidRDefault="00D575DC" w:rsidP="00C90663">
      <w:pPr>
        <w:pStyle w:val="MSGENFONTSTYLENAMETEMPLATEROLELEVELMSGENFONTSTYLENAMEBYROLEHEADING40"/>
        <w:numPr>
          <w:ilvl w:val="1"/>
          <w:numId w:val="1"/>
        </w:numPr>
        <w:shd w:val="clear" w:color="auto" w:fill="auto"/>
        <w:spacing w:before="0" w:after="0" w:line="240" w:lineRule="auto"/>
        <w:ind w:left="1134" w:right="423" w:hanging="283"/>
        <w:rPr>
          <w:rFonts w:ascii="Verdana" w:hAnsi="Verdana"/>
          <w:b w:val="0"/>
          <w:i w:val="0"/>
          <w:sz w:val="16"/>
          <w:szCs w:val="16"/>
        </w:rPr>
      </w:pPr>
      <w:r>
        <w:rPr>
          <w:rFonts w:ascii="Verdana" w:hAnsi="Verdana"/>
          <w:b w:val="0"/>
          <w:i w:val="0"/>
          <w:sz w:val="16"/>
          <w:szCs w:val="16"/>
        </w:rPr>
        <w:t>Diritto di rettifica (art. 16)</w:t>
      </w:r>
    </w:p>
    <w:p w14:paraId="41B7D530" w14:textId="77777777" w:rsidR="006935BF" w:rsidRDefault="00D575DC" w:rsidP="00C90663">
      <w:pPr>
        <w:pStyle w:val="MSGENFONTSTYLENAMETEMPLATEROLELEVELMSGENFONTSTYLENAMEBYROLEHEADING40"/>
        <w:numPr>
          <w:ilvl w:val="1"/>
          <w:numId w:val="1"/>
        </w:numPr>
        <w:shd w:val="clear" w:color="auto" w:fill="auto"/>
        <w:spacing w:before="0" w:after="0" w:line="240" w:lineRule="auto"/>
        <w:ind w:left="1134" w:right="423" w:hanging="283"/>
        <w:rPr>
          <w:rFonts w:ascii="Verdana" w:hAnsi="Verdana"/>
          <w:b w:val="0"/>
          <w:i w:val="0"/>
          <w:sz w:val="16"/>
          <w:szCs w:val="16"/>
        </w:rPr>
      </w:pPr>
      <w:r>
        <w:rPr>
          <w:rFonts w:ascii="Verdana" w:hAnsi="Verdana"/>
          <w:b w:val="0"/>
          <w:i w:val="0"/>
          <w:sz w:val="16"/>
          <w:szCs w:val="16"/>
        </w:rPr>
        <w:t>Diritto di cancellazione (diritto all’oblio) (art. 17)</w:t>
      </w:r>
    </w:p>
    <w:p w14:paraId="447A6E73" w14:textId="77777777" w:rsidR="006935BF" w:rsidRDefault="00D575DC" w:rsidP="00C90663">
      <w:pPr>
        <w:pStyle w:val="MSGENFONTSTYLENAMETEMPLATEROLELEVELMSGENFONTSTYLENAMEBYROLEHEADING40"/>
        <w:numPr>
          <w:ilvl w:val="1"/>
          <w:numId w:val="1"/>
        </w:numPr>
        <w:shd w:val="clear" w:color="auto" w:fill="auto"/>
        <w:spacing w:before="0" w:after="0" w:line="240" w:lineRule="auto"/>
        <w:ind w:left="1134" w:right="423" w:hanging="283"/>
        <w:rPr>
          <w:rFonts w:ascii="Verdana" w:hAnsi="Verdana"/>
          <w:b w:val="0"/>
          <w:i w:val="0"/>
          <w:sz w:val="16"/>
          <w:szCs w:val="16"/>
        </w:rPr>
      </w:pPr>
      <w:r>
        <w:rPr>
          <w:rFonts w:ascii="Verdana" w:hAnsi="Verdana"/>
          <w:b w:val="0"/>
          <w:i w:val="0"/>
          <w:sz w:val="16"/>
          <w:szCs w:val="16"/>
        </w:rPr>
        <w:t>Diritto di limitazione di trattamento (art. 18)</w:t>
      </w:r>
    </w:p>
    <w:p w14:paraId="27EC0DB7" w14:textId="77777777" w:rsidR="006935BF" w:rsidRDefault="00D575DC" w:rsidP="00C90663">
      <w:pPr>
        <w:pStyle w:val="MSGENFONTSTYLENAMETEMPLATEROLELEVELMSGENFONTSTYLENAMEBYROLEHEADING40"/>
        <w:numPr>
          <w:ilvl w:val="1"/>
          <w:numId w:val="1"/>
        </w:numPr>
        <w:shd w:val="clear" w:color="auto" w:fill="auto"/>
        <w:spacing w:before="0" w:after="0" w:line="240" w:lineRule="auto"/>
        <w:ind w:left="1134" w:right="423" w:hanging="283"/>
        <w:rPr>
          <w:rFonts w:ascii="Verdana" w:hAnsi="Verdana"/>
          <w:b w:val="0"/>
          <w:i w:val="0"/>
          <w:sz w:val="16"/>
          <w:szCs w:val="16"/>
        </w:rPr>
      </w:pPr>
      <w:r>
        <w:rPr>
          <w:rFonts w:ascii="Verdana" w:hAnsi="Verdana"/>
          <w:b w:val="0"/>
          <w:i w:val="0"/>
          <w:sz w:val="16"/>
          <w:szCs w:val="16"/>
        </w:rPr>
        <w:t>Diritto alla portabilità dei dati (art. 20)</w:t>
      </w:r>
    </w:p>
    <w:p w14:paraId="25D6FA73" w14:textId="77777777" w:rsidR="006935BF" w:rsidRDefault="00D575DC" w:rsidP="00C90663">
      <w:pPr>
        <w:pStyle w:val="MSGENFONTSTYLENAMETEMPLATEROLELEVELMSGENFONTSTYLENAMEBYROLEHEADING40"/>
        <w:numPr>
          <w:ilvl w:val="1"/>
          <w:numId w:val="1"/>
        </w:numPr>
        <w:shd w:val="clear" w:color="auto" w:fill="auto"/>
        <w:spacing w:before="0" w:after="0" w:line="240" w:lineRule="auto"/>
        <w:ind w:left="1134" w:right="423" w:hanging="283"/>
        <w:rPr>
          <w:rFonts w:ascii="Verdana" w:hAnsi="Verdana"/>
          <w:b w:val="0"/>
          <w:i w:val="0"/>
          <w:sz w:val="16"/>
          <w:szCs w:val="16"/>
        </w:rPr>
      </w:pPr>
      <w:r>
        <w:rPr>
          <w:rFonts w:ascii="Verdana" w:hAnsi="Verdana"/>
          <w:b w:val="0"/>
          <w:i w:val="0"/>
          <w:sz w:val="16"/>
          <w:szCs w:val="16"/>
        </w:rPr>
        <w:t>Diritto di opposizione (art. 21)</w:t>
      </w:r>
    </w:p>
    <w:p w14:paraId="4352E6DE" w14:textId="77777777" w:rsidR="006935BF" w:rsidRDefault="00D575DC" w:rsidP="00C90663">
      <w:pPr>
        <w:pStyle w:val="MSGENFONTSTYLENAMETEMPLATEROLELEVELMSGENFONTSTYLENAMEBYROLEHEADING40"/>
        <w:numPr>
          <w:ilvl w:val="1"/>
          <w:numId w:val="1"/>
        </w:numPr>
        <w:shd w:val="clear" w:color="auto" w:fill="auto"/>
        <w:spacing w:before="0" w:after="0" w:line="240" w:lineRule="auto"/>
        <w:ind w:left="1134" w:right="423" w:hanging="283"/>
        <w:rPr>
          <w:rFonts w:ascii="Verdana" w:hAnsi="Verdana"/>
          <w:b w:val="0"/>
          <w:i w:val="0"/>
          <w:sz w:val="16"/>
          <w:szCs w:val="16"/>
        </w:rPr>
      </w:pPr>
      <w:r>
        <w:rPr>
          <w:rFonts w:ascii="Verdana" w:hAnsi="Verdana"/>
          <w:b w:val="0"/>
          <w:i w:val="0"/>
          <w:sz w:val="16"/>
          <w:szCs w:val="16"/>
        </w:rPr>
        <w:t>Diritto di opporsi ad una decisione basata unicamente sul trattamento automatizzato (art. 22)</w:t>
      </w:r>
    </w:p>
    <w:p w14:paraId="5E6FAB5D" w14:textId="77777777" w:rsidR="006935BF" w:rsidRDefault="00D575DC" w:rsidP="00C90663">
      <w:pPr>
        <w:pStyle w:val="MSGENFONTSTYLENAMETEMPLATEROLELEVELMSGENFONTSTYLENAMEBYROLEHEADING40"/>
        <w:numPr>
          <w:ilvl w:val="1"/>
          <w:numId w:val="1"/>
        </w:numPr>
        <w:shd w:val="clear" w:color="auto" w:fill="auto"/>
        <w:spacing w:before="0" w:after="0" w:line="240" w:lineRule="auto"/>
        <w:ind w:left="1134" w:right="423" w:hanging="283"/>
        <w:rPr>
          <w:rFonts w:ascii="Verdana" w:hAnsi="Verdana"/>
          <w:b w:val="0"/>
          <w:i w:val="0"/>
          <w:sz w:val="16"/>
          <w:szCs w:val="16"/>
        </w:rPr>
      </w:pPr>
      <w:r>
        <w:rPr>
          <w:rFonts w:ascii="Verdana" w:hAnsi="Verdana"/>
          <w:b w:val="0"/>
          <w:i w:val="0"/>
          <w:sz w:val="16"/>
          <w:szCs w:val="16"/>
        </w:rPr>
        <w:t>Il diritto di revocare, in qualsiasi momento, il consenso rilasciato, senza pregiudicare la liceità del trattamento basata sul consenso prestato prima della revoca; si potrà ottenere ciò inviando una richiesta scritta indirizzata ai Contitolari del trattamento all’indirizzo postale o tramite e-mail, come riportato nel precedente punto 1);</w:t>
      </w:r>
    </w:p>
    <w:p w14:paraId="7D0DEB05" w14:textId="77777777" w:rsidR="006935BF" w:rsidRDefault="00D575DC" w:rsidP="00C90663">
      <w:pPr>
        <w:pStyle w:val="MSGENFONTSTYLENAMETEMPLATEROLELEVELMSGENFONTSTYLENAMEBYROLEHEADING40"/>
        <w:numPr>
          <w:ilvl w:val="1"/>
          <w:numId w:val="1"/>
        </w:numPr>
        <w:shd w:val="clear" w:color="auto" w:fill="auto"/>
        <w:spacing w:before="0" w:after="120" w:line="240" w:lineRule="auto"/>
        <w:ind w:left="1135" w:right="425" w:hanging="284"/>
      </w:pPr>
      <w:r>
        <w:rPr>
          <w:rFonts w:ascii="Verdana" w:hAnsi="Verdana"/>
          <w:b w:val="0"/>
          <w:i w:val="0"/>
          <w:sz w:val="16"/>
          <w:szCs w:val="16"/>
        </w:rPr>
        <w:t>Il diritto di proporre reclamo all’Autorità Garante della Protezione dei Dati qualora ritenga che il trattamento dei dati sia contrario alla normativa in vigore (</w:t>
      </w:r>
      <w:hyperlink r:id="rId8">
        <w:r>
          <w:rPr>
            <w:rStyle w:val="CollegamentoInternet"/>
            <w:rFonts w:ascii="Verdana" w:hAnsi="Verdana"/>
            <w:b w:val="0"/>
            <w:i w:val="0"/>
            <w:sz w:val="16"/>
            <w:szCs w:val="16"/>
          </w:rPr>
          <w:t>www.garanteprivacy.it</w:t>
        </w:r>
      </w:hyperlink>
      <w:r>
        <w:rPr>
          <w:rFonts w:ascii="Verdana" w:hAnsi="Verdana"/>
          <w:b w:val="0"/>
          <w:i w:val="0"/>
          <w:sz w:val="16"/>
          <w:szCs w:val="16"/>
        </w:rPr>
        <w:t>)</w:t>
      </w:r>
    </w:p>
    <w:tbl>
      <w:tblPr>
        <w:tblStyle w:val="Grigliatabella"/>
        <w:tblW w:w="10632" w:type="dxa"/>
        <w:tblInd w:w="562" w:type="dxa"/>
        <w:tblLook w:val="04A0" w:firstRow="1" w:lastRow="0" w:firstColumn="1" w:lastColumn="0" w:noHBand="0" w:noVBand="1"/>
      </w:tblPr>
      <w:tblGrid>
        <w:gridCol w:w="2801"/>
        <w:gridCol w:w="7831"/>
      </w:tblGrid>
      <w:tr w:rsidR="006935BF" w14:paraId="4A9F8CF4" w14:textId="77777777" w:rsidTr="00C90663">
        <w:trPr>
          <w:trHeight w:val="778"/>
        </w:trPr>
        <w:tc>
          <w:tcPr>
            <w:tcW w:w="2801" w:type="dxa"/>
            <w:shd w:val="clear" w:color="auto" w:fill="auto"/>
            <w:tcMar>
              <w:left w:w="108" w:type="dxa"/>
            </w:tcMar>
          </w:tcPr>
          <w:p w14:paraId="19FE0FA9" w14:textId="77777777" w:rsidR="006935BF" w:rsidRDefault="00D575DC">
            <w:pPr>
              <w:ind w:right="-755"/>
              <w:rPr>
                <w:smallCaps/>
                <w:color w:val="44546A" w:themeColor="text2"/>
                <w:sz w:val="16"/>
              </w:rPr>
            </w:pPr>
            <w:r>
              <w:rPr>
                <w:smallCaps/>
                <w:color w:val="44546A" w:themeColor="text2"/>
                <w:sz w:val="16"/>
              </w:rPr>
              <w:t>Data</w:t>
            </w:r>
          </w:p>
        </w:tc>
        <w:tc>
          <w:tcPr>
            <w:tcW w:w="7831" w:type="dxa"/>
            <w:shd w:val="clear" w:color="auto" w:fill="auto"/>
            <w:tcMar>
              <w:left w:w="108" w:type="dxa"/>
            </w:tcMar>
          </w:tcPr>
          <w:p w14:paraId="42AB8F26" w14:textId="77777777" w:rsidR="006935BF" w:rsidRDefault="00D575DC">
            <w:pPr>
              <w:ind w:right="-755"/>
              <w:jc w:val="center"/>
              <w:rPr>
                <w:smallCaps/>
                <w:color w:val="44546A" w:themeColor="text2"/>
                <w:sz w:val="16"/>
              </w:rPr>
            </w:pPr>
            <w:r>
              <w:rPr>
                <w:smallCaps/>
                <w:color w:val="44546A" w:themeColor="text2"/>
                <w:sz w:val="16"/>
              </w:rPr>
              <w:t>Timbro e Firma del Presidente o Rappresentante Legale</w:t>
            </w:r>
          </w:p>
        </w:tc>
      </w:tr>
    </w:tbl>
    <w:p w14:paraId="65EF58E9" w14:textId="77777777" w:rsidR="006935BF" w:rsidRDefault="006935BF">
      <w:pPr>
        <w:pStyle w:val="MSGENFONTSTYLENAMETEMPLATEROLELEVELMSGENFONTSTYLENAMEBYROLEHEADING40"/>
        <w:shd w:val="clear" w:color="auto" w:fill="auto"/>
        <w:spacing w:before="0" w:after="0" w:line="240" w:lineRule="auto"/>
        <w:ind w:left="426"/>
        <w:jc w:val="left"/>
      </w:pPr>
    </w:p>
    <w:sectPr w:rsidR="006935BF" w:rsidSect="00727B37">
      <w:headerReference w:type="default" r:id="rId9"/>
      <w:pgSz w:w="11906" w:h="16838"/>
      <w:pgMar w:top="141" w:right="284" w:bottom="142" w:left="142" w:header="170" w:footer="0" w:gutter="0"/>
      <w:cols w:space="720"/>
      <w:formProt w:val="0"/>
      <w:docGrid w:linePitch="360"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86939A" w14:textId="77777777" w:rsidR="0001131C" w:rsidRDefault="00D575DC">
      <w:r>
        <w:separator/>
      </w:r>
    </w:p>
  </w:endnote>
  <w:endnote w:type="continuationSeparator" w:id="0">
    <w:p w14:paraId="2579B5FD" w14:textId="77777777" w:rsidR="0001131C" w:rsidRDefault="00D575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Levenim MT">
    <w:charset w:val="B1"/>
    <w:family w:val="auto"/>
    <w:pitch w:val="variable"/>
    <w:sig w:usb0="00000803" w:usb1="00000000" w:usb2="00000000" w:usb3="00000000" w:csb0="0000002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32CE8B" w14:textId="77777777" w:rsidR="0001131C" w:rsidRDefault="00D575DC">
      <w:r>
        <w:separator/>
      </w:r>
    </w:p>
  </w:footnote>
  <w:footnote w:type="continuationSeparator" w:id="0">
    <w:p w14:paraId="499FC5E2" w14:textId="77777777" w:rsidR="0001131C" w:rsidRDefault="00D575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8C97F" w14:textId="77777777" w:rsidR="006935BF" w:rsidRDefault="00D575DC">
    <w:pPr>
      <w:pStyle w:val="Intestazione"/>
      <w:tabs>
        <w:tab w:val="right" w:pos="9498"/>
      </w:tabs>
      <w:spacing w:after="120"/>
      <w:jc w:val="right"/>
      <w:rPr>
        <w:b/>
        <w:color w:val="44546A" w:themeColor="text2"/>
        <w:u w:val="single"/>
      </w:rPr>
    </w:pPr>
    <w:r>
      <w:rPr>
        <w:b/>
        <w:color w:val="44546A" w:themeColor="text2"/>
        <w:u w:val="single"/>
      </w:rPr>
      <w:t>Mod. GDPR</w:t>
    </w:r>
  </w:p>
  <w:tbl>
    <w:tblPr>
      <w:tblStyle w:val="Grigliatabella"/>
      <w:tblW w:w="10490" w:type="dxa"/>
      <w:jc w:val="center"/>
      <w:tblLook w:val="04A0" w:firstRow="1" w:lastRow="0" w:firstColumn="1" w:lastColumn="0" w:noHBand="0" w:noVBand="1"/>
    </w:tblPr>
    <w:tblGrid>
      <w:gridCol w:w="993"/>
      <w:gridCol w:w="9497"/>
    </w:tblGrid>
    <w:tr w:rsidR="006935BF" w14:paraId="448D1E54" w14:textId="77777777">
      <w:trPr>
        <w:jc w:val="center"/>
      </w:trPr>
      <w:tc>
        <w:tcPr>
          <w:tcW w:w="993" w:type="dxa"/>
          <w:shd w:val="clear" w:color="auto" w:fill="ACB9CA" w:themeFill="text2" w:themeFillTint="66"/>
          <w:tcMar>
            <w:left w:w="108" w:type="dxa"/>
          </w:tcMar>
        </w:tcPr>
        <w:p w14:paraId="3336FC1B" w14:textId="77777777" w:rsidR="006935BF" w:rsidRDefault="00D575DC">
          <w:pPr>
            <w:pStyle w:val="Intestazione"/>
            <w:ind w:left="-120"/>
          </w:pPr>
          <w:r>
            <w:rPr>
              <w:noProof/>
            </w:rPr>
            <w:drawing>
              <wp:inline distT="0" distB="0" distL="19050" distR="0" wp14:anchorId="149B4217" wp14:editId="23432C1F">
                <wp:extent cx="514350" cy="514350"/>
                <wp:effectExtent l="0" t="0" r="0" b="0"/>
                <wp:docPr id="1" name="Immagine 0" descr="LogoFacebo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0" descr="LogoFacebook.jpg"/>
                        <pic:cNvPicPr>
                          <a:picLocks noChangeAspect="1" noChangeArrowheads="1"/>
                        </pic:cNvPicPr>
                      </pic:nvPicPr>
                      <pic:blipFill>
                        <a:blip r:embed="rId1"/>
                        <a:stretch>
                          <a:fillRect/>
                        </a:stretch>
                      </pic:blipFill>
                      <pic:spPr bwMode="auto">
                        <a:xfrm>
                          <a:off x="0" y="0"/>
                          <a:ext cx="514350" cy="514350"/>
                        </a:xfrm>
                        <a:prstGeom prst="rect">
                          <a:avLst/>
                        </a:prstGeom>
                      </pic:spPr>
                    </pic:pic>
                  </a:graphicData>
                </a:graphic>
              </wp:inline>
            </w:drawing>
          </w:r>
        </w:p>
      </w:tc>
      <w:tc>
        <w:tcPr>
          <w:tcW w:w="9496" w:type="dxa"/>
          <w:shd w:val="clear" w:color="auto" w:fill="ACB9CA" w:themeFill="text2" w:themeFillTint="66"/>
          <w:tcMar>
            <w:left w:w="108" w:type="dxa"/>
          </w:tcMar>
          <w:vAlign w:val="center"/>
        </w:tcPr>
        <w:p w14:paraId="5F727205" w14:textId="77777777" w:rsidR="006935BF" w:rsidRDefault="00D575DC">
          <w:pPr>
            <w:pStyle w:val="Intestazione"/>
            <w:ind w:left="-120"/>
            <w:jc w:val="center"/>
            <w:rPr>
              <w:b/>
              <w:color w:val="FFFFFF" w:themeColor="background1"/>
              <w:sz w:val="52"/>
            </w:rPr>
          </w:pPr>
          <w:r>
            <w:rPr>
              <w:b/>
              <w:color w:val="FFFFFF" w:themeColor="background1"/>
              <w:sz w:val="36"/>
            </w:rPr>
            <w:t>FEDERAZIONE ITALIANA ESCURSIONISMO</w:t>
          </w:r>
        </w:p>
      </w:tc>
    </w:tr>
  </w:tbl>
  <w:p w14:paraId="74D167A9" w14:textId="77777777" w:rsidR="006935BF" w:rsidRDefault="006935B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056A6D"/>
    <w:multiLevelType w:val="multilevel"/>
    <w:tmpl w:val="41FEFFB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7BAE2179"/>
    <w:multiLevelType w:val="multilevel"/>
    <w:tmpl w:val="041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795248756">
    <w:abstractNumId w:val="1"/>
  </w:num>
  <w:num w:numId="2" w16cid:durableId="13713023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5BF"/>
    <w:rsid w:val="0001131C"/>
    <w:rsid w:val="006935BF"/>
    <w:rsid w:val="00727B37"/>
    <w:rsid w:val="00C90663"/>
    <w:rsid w:val="00D575DC"/>
  </w:rsids>
  <m:mathPr>
    <m:mathFont m:val="Cambria Math"/>
    <m:brkBin m:val="before"/>
    <m:brkBinSub m:val="--"/>
    <m:smallFrac m:val="0"/>
    <m:dispDef/>
    <m:lMargin m:val="0"/>
    <m:rMargin m:val="0"/>
    <m:defJc m:val="centerGroup"/>
    <m:wrapIndent m:val="1440"/>
    <m:intLim m:val="subSup"/>
    <m:naryLim m:val="undOvr"/>
  </m:mathPr>
  <w:themeFontLang w:val="it-IT" w:eastAsia="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FA22F"/>
  <w15:docId w15:val="{78305328-7DD4-4278-9779-EAD860449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745D4"/>
    <w:pPr>
      <w:outlineLvl w:val="8"/>
    </w:pPr>
    <w:rPr>
      <w:rFonts w:ascii="Verdana" w:hAnsi="Verdan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MSGENFONTSTYLENAMETEMPLATEROLELEVELMSGENFONTSTYLENAMEBYROLEHEADING3">
    <w:name w:val="MSG_EN_FONT_STYLE_NAME_TEMPLATE_ROLE_LEVEL MSG_EN_FONT_STYLE_NAME_BY_ROLE_HEADING 3_"/>
    <w:basedOn w:val="Carpredefinitoparagrafo"/>
    <w:link w:val="MSGENFONTSTYLENAMETEMPLATEROLELEVELMSGENFONTSTYLENAMEBYROLEHEADING30"/>
    <w:qFormat/>
    <w:rsid w:val="00A55ED2"/>
    <w:rPr>
      <w:rFonts w:ascii="Arial" w:eastAsia="Arial" w:hAnsi="Arial" w:cs="Arial"/>
      <w:sz w:val="19"/>
      <w:szCs w:val="19"/>
      <w:shd w:val="clear" w:color="auto" w:fill="FFFFFF"/>
    </w:rPr>
  </w:style>
  <w:style w:type="character" w:customStyle="1" w:styleId="MSGENFONTSTYLENAMETEMPLATEROLENUMBERMSGENFONTSTYLENAMEBYROLETEXT2">
    <w:name w:val="MSG_EN_FONT_STYLE_NAME_TEMPLATE_ROLE_NUMBER MSG_EN_FONT_STYLE_NAME_BY_ROLE_TEXT 2_"/>
    <w:basedOn w:val="Carpredefinitoparagrafo"/>
    <w:link w:val="MSGENFONTSTYLENAMETEMPLATEROLENUMBERMSGENFONTSTYLENAMEBYROLETEXT20"/>
    <w:qFormat/>
    <w:rsid w:val="00A55ED2"/>
    <w:rPr>
      <w:rFonts w:ascii="Arial" w:eastAsia="Arial" w:hAnsi="Arial" w:cs="Arial"/>
      <w:sz w:val="18"/>
      <w:szCs w:val="18"/>
      <w:shd w:val="clear" w:color="auto" w:fill="FFFFFF"/>
    </w:rPr>
  </w:style>
  <w:style w:type="character" w:customStyle="1" w:styleId="MSGENFONTSTYLENAMETEMPLATEROLELEVELMSGENFONTSTYLENAMEBYROLEHEADING4">
    <w:name w:val="MSG_EN_FONT_STYLE_NAME_TEMPLATE_ROLE_LEVEL MSG_EN_FONT_STYLE_NAME_BY_ROLE_HEADING 4_"/>
    <w:basedOn w:val="Carpredefinitoparagrafo"/>
    <w:link w:val="MSGENFONTSTYLENAMETEMPLATEROLELEVELMSGENFONTSTYLENAMEBYROLEHEADING40"/>
    <w:qFormat/>
    <w:rsid w:val="00A55ED2"/>
    <w:rPr>
      <w:rFonts w:ascii="Arial" w:eastAsia="Arial" w:hAnsi="Arial" w:cs="Arial"/>
      <w:i/>
      <w:iCs/>
      <w:sz w:val="17"/>
      <w:szCs w:val="17"/>
      <w:shd w:val="clear" w:color="auto" w:fill="FFFFFF"/>
    </w:rPr>
  </w:style>
  <w:style w:type="character" w:customStyle="1" w:styleId="CollegamentoInternet">
    <w:name w:val="Collegamento Internet"/>
    <w:basedOn w:val="Carpredefinitoparagrafo"/>
    <w:uiPriority w:val="99"/>
    <w:unhideWhenUsed/>
    <w:rsid w:val="004E4CE5"/>
    <w:rPr>
      <w:color w:val="0563C1" w:themeColor="hyperlink"/>
      <w:u w:val="single"/>
    </w:rPr>
  </w:style>
  <w:style w:type="character" w:styleId="Menzionenonrisolta">
    <w:name w:val="Unresolved Mention"/>
    <w:basedOn w:val="Carpredefinitoparagrafo"/>
    <w:uiPriority w:val="99"/>
    <w:semiHidden/>
    <w:unhideWhenUsed/>
    <w:qFormat/>
    <w:rsid w:val="004E4CE5"/>
    <w:rPr>
      <w:color w:val="605E5C"/>
      <w:shd w:val="clear" w:color="auto" w:fill="E1DFDD"/>
    </w:rPr>
  </w:style>
  <w:style w:type="character" w:customStyle="1" w:styleId="IntestazioneCarattere">
    <w:name w:val="Intestazione Carattere"/>
    <w:basedOn w:val="Carpredefinitoparagrafo"/>
    <w:link w:val="Intestazione"/>
    <w:uiPriority w:val="99"/>
    <w:qFormat/>
    <w:rsid w:val="003E2FC2"/>
    <w:rPr>
      <w:rFonts w:ascii="Verdana" w:hAnsi="Verdana"/>
      <w:sz w:val="20"/>
    </w:rPr>
  </w:style>
  <w:style w:type="character" w:customStyle="1" w:styleId="PidipaginaCarattere">
    <w:name w:val="Piè di pagina Carattere"/>
    <w:basedOn w:val="Carpredefinitoparagrafo"/>
    <w:link w:val="Pidipagina"/>
    <w:uiPriority w:val="99"/>
    <w:qFormat/>
    <w:rsid w:val="003E2FC2"/>
    <w:rPr>
      <w:rFonts w:ascii="Verdana" w:hAnsi="Verdana"/>
      <w:sz w:val="20"/>
    </w:rPr>
  </w:style>
  <w:style w:type="paragraph" w:styleId="Titolo">
    <w:name w:val="Title"/>
    <w:basedOn w:val="Normale"/>
    <w:next w:val="Corpotesto"/>
    <w:qFormat/>
    <w:pPr>
      <w:keepNext/>
      <w:spacing w:before="240" w:after="120"/>
    </w:pPr>
    <w:rPr>
      <w:rFonts w:ascii="Levenim MT" w:eastAsia="Microsoft YaHei" w:hAnsi="Levenim MT" w:cs="Mangal"/>
      <w:sz w:val="28"/>
      <w:szCs w:val="28"/>
    </w:rPr>
  </w:style>
  <w:style w:type="paragraph" w:styleId="Corpotesto">
    <w:name w:val="Body Text"/>
    <w:basedOn w:val="Normale"/>
    <w:pPr>
      <w:spacing w:after="140" w:line="288" w:lineRule="auto"/>
    </w:pPr>
  </w:style>
  <w:style w:type="paragraph" w:styleId="Elenco">
    <w:name w:val="List"/>
    <w:basedOn w:val="Corpotesto"/>
    <w:rPr>
      <w:rFonts w:ascii="Levenim MT" w:hAnsi="Levenim MT" w:cs="Mangal"/>
    </w:rPr>
  </w:style>
  <w:style w:type="paragraph" w:styleId="Didascalia">
    <w:name w:val="caption"/>
    <w:basedOn w:val="Normale"/>
    <w:qFormat/>
    <w:pPr>
      <w:suppressLineNumbers/>
      <w:spacing w:before="120" w:after="120"/>
    </w:pPr>
    <w:rPr>
      <w:rFonts w:ascii="Levenim MT" w:hAnsi="Levenim MT" w:cs="Mangal"/>
      <w:i/>
      <w:iCs/>
      <w:sz w:val="24"/>
      <w:szCs w:val="24"/>
    </w:rPr>
  </w:style>
  <w:style w:type="paragraph" w:customStyle="1" w:styleId="Indice">
    <w:name w:val="Indice"/>
    <w:basedOn w:val="Normale"/>
    <w:qFormat/>
    <w:pPr>
      <w:suppressLineNumbers/>
    </w:pPr>
    <w:rPr>
      <w:rFonts w:ascii="Levenim MT" w:hAnsi="Levenim MT" w:cs="Mangal"/>
    </w:rPr>
  </w:style>
  <w:style w:type="paragraph" w:customStyle="1" w:styleId="MSGENFONTSTYLENAMETEMPLATEROLELEVELMSGENFONTSTYLENAMEBYROLEHEADING30">
    <w:name w:val="MSG_EN_FONT_STYLE_NAME_TEMPLATE_ROLE_LEVEL MSG_EN_FONT_STYLE_NAME_BY_ROLE_HEADING 3"/>
    <w:basedOn w:val="Normale"/>
    <w:link w:val="MSGENFONTSTYLENAMETEMPLATEROLELEVELMSGENFONTSTYLENAMEBYROLEHEADING3"/>
    <w:qFormat/>
    <w:rsid w:val="00A55ED2"/>
    <w:pPr>
      <w:widowControl w:val="0"/>
      <w:shd w:val="clear" w:color="auto" w:fill="FFFFFF"/>
      <w:spacing w:before="320" w:after="320" w:line="212" w:lineRule="exact"/>
      <w:outlineLvl w:val="2"/>
    </w:pPr>
    <w:rPr>
      <w:rFonts w:ascii="Arial" w:eastAsia="Arial" w:hAnsi="Arial" w:cs="Arial"/>
      <w:sz w:val="19"/>
      <w:szCs w:val="19"/>
    </w:rPr>
  </w:style>
  <w:style w:type="paragraph" w:customStyle="1" w:styleId="MSGENFONTSTYLENAMETEMPLATEROLENUMBERMSGENFONTSTYLENAMEBYROLETEXT20">
    <w:name w:val="MSG_EN_FONT_STYLE_NAME_TEMPLATE_ROLE_NUMBER MSG_EN_FONT_STYLE_NAME_BY_ROLE_TEXT 2"/>
    <w:basedOn w:val="Normale"/>
    <w:link w:val="MSGENFONTSTYLENAMETEMPLATEROLENUMBERMSGENFONTSTYLENAMEBYROLETEXT2"/>
    <w:qFormat/>
    <w:rsid w:val="00A55ED2"/>
    <w:pPr>
      <w:widowControl w:val="0"/>
      <w:shd w:val="clear" w:color="auto" w:fill="FFFFFF"/>
      <w:spacing w:before="320" w:after="200" w:line="242" w:lineRule="exact"/>
      <w:ind w:hanging="600"/>
      <w:jc w:val="both"/>
    </w:pPr>
    <w:rPr>
      <w:rFonts w:ascii="Arial" w:eastAsia="Arial" w:hAnsi="Arial" w:cs="Arial"/>
      <w:sz w:val="18"/>
      <w:szCs w:val="18"/>
    </w:rPr>
  </w:style>
  <w:style w:type="paragraph" w:customStyle="1" w:styleId="MSGENFONTSTYLENAMETEMPLATEROLELEVELMSGENFONTSTYLENAMEBYROLEHEADING40">
    <w:name w:val="MSG_EN_FONT_STYLE_NAME_TEMPLATE_ROLE_LEVEL MSG_EN_FONT_STYLE_NAME_BY_ROLE_HEADING 4"/>
    <w:basedOn w:val="Normale"/>
    <w:link w:val="MSGENFONTSTYLENAMETEMPLATEROLELEVELMSGENFONTSTYLENAMEBYROLEHEADING4"/>
    <w:qFormat/>
    <w:rsid w:val="00A55ED2"/>
    <w:pPr>
      <w:widowControl w:val="0"/>
      <w:shd w:val="clear" w:color="auto" w:fill="FFFFFF"/>
      <w:spacing w:before="200" w:after="200" w:line="190" w:lineRule="exact"/>
      <w:jc w:val="both"/>
      <w:outlineLvl w:val="3"/>
    </w:pPr>
    <w:rPr>
      <w:rFonts w:ascii="Arial" w:eastAsia="Arial" w:hAnsi="Arial" w:cs="Arial"/>
      <w:b/>
      <w:bCs/>
      <w:i/>
      <w:iCs/>
      <w:sz w:val="17"/>
      <w:szCs w:val="17"/>
    </w:rPr>
  </w:style>
  <w:style w:type="paragraph" w:styleId="Intestazione">
    <w:name w:val="header"/>
    <w:basedOn w:val="Normale"/>
    <w:link w:val="IntestazioneCarattere"/>
    <w:uiPriority w:val="99"/>
    <w:unhideWhenUsed/>
    <w:rsid w:val="003E2FC2"/>
    <w:pPr>
      <w:tabs>
        <w:tab w:val="center" w:pos="4819"/>
        <w:tab w:val="right" w:pos="9638"/>
      </w:tabs>
    </w:pPr>
  </w:style>
  <w:style w:type="paragraph" w:styleId="Pidipagina">
    <w:name w:val="footer"/>
    <w:basedOn w:val="Normale"/>
    <w:link w:val="PidipaginaCarattere"/>
    <w:uiPriority w:val="99"/>
    <w:unhideWhenUsed/>
    <w:rsid w:val="003E2FC2"/>
    <w:pPr>
      <w:tabs>
        <w:tab w:val="center" w:pos="4819"/>
        <w:tab w:val="right" w:pos="9638"/>
      </w:tabs>
    </w:pPr>
  </w:style>
  <w:style w:type="table" w:styleId="Grigliatabella">
    <w:name w:val="Table Grid"/>
    <w:basedOn w:val="Tabellanormale"/>
    <w:uiPriority w:val="59"/>
    <w:rsid w:val="003E2F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garanteprivacy.it/" TargetMode="External"/><Relationship Id="rId3" Type="http://schemas.openxmlformats.org/officeDocument/2006/relationships/settings" Target="settings.xml"/><Relationship Id="rId7" Type="http://schemas.openxmlformats.org/officeDocument/2006/relationships/hyperlink" Target="http://www.fieitalia.com/f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897</Words>
  <Characters>5119</Characters>
  <Application>Microsoft Office Word</Application>
  <DocSecurity>0</DocSecurity>
  <Lines>42</Lines>
  <Paragraphs>12</Paragraphs>
  <ScaleCrop>false</ScaleCrop>
  <Company/>
  <LinksUpToDate>false</LinksUpToDate>
  <CharactersWithSpaces>6004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FRANZ</dc:creator>
  <dc:description/>
  <cp:lastModifiedBy>Massimo Mandelli</cp:lastModifiedBy>
  <cp:revision>3</cp:revision>
  <dcterms:created xsi:type="dcterms:W3CDTF">2023-12-11T14:43:00Z</dcterms:created>
  <dcterms:modified xsi:type="dcterms:W3CDTF">2023-12-11T14:44:00Z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